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5E51A4" w:rsidRPr="00ED696F" w:rsidTr="00547395">
        <w:tc>
          <w:tcPr>
            <w:tcW w:w="14142" w:type="dxa"/>
            <w:shd w:val="clear" w:color="auto" w:fill="B2A1C7" w:themeFill="accent4" w:themeFillTint="99"/>
          </w:tcPr>
          <w:p w:rsidR="005E51A4" w:rsidRPr="00ED696F" w:rsidRDefault="00A110C2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="Arial" w:eastAsiaTheme="majorEastAsia" w:hAnsi="Arial" w:cs="Arial"/>
                <w:spacing w:val="5"/>
                <w:kern w:val="28"/>
                <w:sz w:val="18"/>
                <w:szCs w:val="18"/>
              </w:rPr>
            </w:pPr>
            <w:r w:rsidRPr="00ED696F">
              <w:rPr>
                <w:rFonts w:ascii="Arial" w:eastAsiaTheme="majorEastAsia" w:hAnsi="Arial" w:cs="Arial"/>
                <w:spacing w:val="5"/>
                <w:kern w:val="28"/>
                <w:sz w:val="18"/>
                <w:szCs w:val="18"/>
              </w:rPr>
              <w:t>D</w:t>
            </w:r>
            <w:r w:rsidR="005E51A4" w:rsidRPr="00ED696F">
              <w:rPr>
                <w:rFonts w:ascii="Arial" w:eastAsiaTheme="majorEastAsia" w:hAnsi="Arial" w:cs="Arial"/>
                <w:spacing w:val="5"/>
                <w:kern w:val="28"/>
                <w:sz w:val="18"/>
                <w:szCs w:val="18"/>
              </w:rPr>
              <w:t>oplňujúce monitorovacie údaje k žiadosti o platbu č. x</w:t>
            </w:r>
            <w:r w:rsidR="005E51A4" w:rsidRPr="00ED696F">
              <w:rPr>
                <w:rFonts w:ascii="Arial" w:eastAsiaTheme="majorEastAsia" w:hAnsi="Arial" w:cs="Arial"/>
                <w:spacing w:val="5"/>
                <w:kern w:val="28"/>
                <w:sz w:val="18"/>
                <w:szCs w:val="18"/>
                <w:vertAlign w:val="superscript"/>
              </w:rPr>
              <w:footnoteReference w:id="1"/>
            </w:r>
          </w:p>
        </w:tc>
      </w:tr>
    </w:tbl>
    <w:p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96"/>
        <w:gridCol w:w="1486"/>
        <w:gridCol w:w="1695"/>
        <w:gridCol w:w="1402"/>
        <w:gridCol w:w="1683"/>
        <w:gridCol w:w="1823"/>
        <w:gridCol w:w="1821"/>
        <w:gridCol w:w="2786"/>
      </w:tblGrid>
      <w:tr w:rsidR="00854A2E" w:rsidRPr="00ED696F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 xml:space="preserve">     1. Vzťah aktivít a merateľných ukazovateľov projektu</w:t>
            </w:r>
          </w:p>
        </w:tc>
      </w:tr>
      <w:tr w:rsidR="00854A2E" w:rsidRPr="00ED696F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54A2E" w:rsidRPr="00ED696F" w:rsidRDefault="00854A2E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2"/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:rsidR="00854A2E" w:rsidRPr="00ED696F" w:rsidRDefault="00854A2E" w:rsidP="005E51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8"/>
            </w:r>
          </w:p>
        </w:tc>
      </w:tr>
      <w:tr w:rsidR="00854A2E" w:rsidRPr="00ED696F" w:rsidTr="00854A2E">
        <w:tc>
          <w:tcPr>
            <w:tcW w:w="1304" w:type="dxa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706" w:type="dxa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417" w:type="dxa"/>
          </w:tcPr>
          <w:p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ED696F" w:rsidRDefault="00854A2E" w:rsidP="008E3F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854A2E" w:rsidRPr="00ED696F" w:rsidRDefault="00854A2E" w:rsidP="008E3F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)=(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)/(</w:t>
            </w:r>
            <w:r w:rsidR="008E3F90" w:rsidRPr="00ED696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ED696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854A2E" w:rsidRPr="00ED696F" w:rsidTr="00854A2E">
        <w:tc>
          <w:tcPr>
            <w:tcW w:w="1304" w:type="dxa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Aktivita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6" w:type="dxa"/>
          </w:tcPr>
          <w:p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4A2E" w:rsidRPr="00ED696F" w:rsidTr="00854A2E">
        <w:tc>
          <w:tcPr>
            <w:tcW w:w="1304" w:type="dxa"/>
          </w:tcPr>
          <w:p w:rsidR="00854A2E" w:rsidRPr="00ED696F" w:rsidRDefault="00854A2E" w:rsidP="005E51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aktivite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ED696F" w:rsidRDefault="00854A2E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696F" w:rsidRDefault="00ED696F" w:rsidP="005E51A4">
      <w:pPr>
        <w:rPr>
          <w:rFonts w:ascii="Arial" w:hAnsi="Arial" w:cs="Arial"/>
          <w:b/>
          <w:sz w:val="18"/>
          <w:szCs w:val="18"/>
        </w:rPr>
      </w:pPr>
    </w:p>
    <w:p w:rsidR="00ED696F" w:rsidRDefault="00ED696F">
      <w:pPr>
        <w:spacing w:after="200" w:line="276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D94B08" w:rsidRPr="00ED696F" w:rsidRDefault="00D94B08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73"/>
        <w:gridCol w:w="2371"/>
        <w:gridCol w:w="1820"/>
        <w:gridCol w:w="1964"/>
        <w:gridCol w:w="1825"/>
        <w:gridCol w:w="1962"/>
        <w:gridCol w:w="2377"/>
      </w:tblGrid>
      <w:tr w:rsidR="00F17B69" w:rsidRPr="00ED696F" w:rsidTr="00F17B69">
        <w:tc>
          <w:tcPr>
            <w:tcW w:w="14142" w:type="dxa"/>
            <w:gridSpan w:val="7"/>
            <w:shd w:val="clear" w:color="auto" w:fill="FABF8F" w:themeFill="accent6" w:themeFillTint="99"/>
          </w:tcPr>
          <w:p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 xml:space="preserve">     2. Kumulatívne naplnenie merateľných ukazovateľov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1"/>
            </w:r>
          </w:p>
        </w:tc>
      </w:tr>
      <w:tr w:rsidR="00F17B69" w:rsidRPr="00ED696F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F17B69" w:rsidRPr="00ED696F" w:rsidRDefault="00F17B69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F17B69" w:rsidRPr="00ED696F" w:rsidRDefault="00F17B69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17B69" w:rsidRPr="00ED696F" w:rsidRDefault="00F17B69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17B69" w:rsidRPr="00ED696F" w:rsidRDefault="00F17B69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ED696F" w:rsidRDefault="00F17B69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17B69" w:rsidRPr="00ED696F" w:rsidRDefault="00F17B69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7B69" w:rsidRPr="00ED696F" w:rsidRDefault="00F17B69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Plánovaný stav MÚ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ED696F" w:rsidRDefault="00F17B69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17B69" w:rsidRPr="00ED696F" w:rsidRDefault="00F17B69" w:rsidP="005E51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Skutočný stav MÚ</w:t>
            </w:r>
            <w:r w:rsidRPr="00ED696F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17B69" w:rsidRPr="00ED696F" w:rsidRDefault="00F17B69" w:rsidP="005E51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Miera plnenia MÚ</w:t>
            </w:r>
          </w:p>
          <w:p w:rsidR="00F17B69" w:rsidRPr="00ED696F" w:rsidRDefault="00F17B69" w:rsidP="005E51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(v %)</w:t>
            </w:r>
            <w:r w:rsidRPr="00ED696F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footnoteReference w:id="18"/>
            </w:r>
          </w:p>
        </w:tc>
      </w:tr>
      <w:tr w:rsidR="00A749A1" w:rsidRPr="00ED696F" w:rsidTr="00307063">
        <w:tc>
          <w:tcPr>
            <w:tcW w:w="1680" w:type="dxa"/>
            <w:vAlign w:val="center"/>
          </w:tcPr>
          <w:p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ED696F" w:rsidRDefault="00702F16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ED696F" w:rsidRDefault="00A749A1" w:rsidP="007C20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</w:p>
        </w:tc>
      </w:tr>
      <w:tr w:rsidR="00F17B69" w:rsidRPr="00ED696F" w:rsidTr="00A749A1">
        <w:tc>
          <w:tcPr>
            <w:tcW w:w="1680" w:type="dxa"/>
          </w:tcPr>
          <w:p w:rsidR="00F17B69" w:rsidRPr="00ED696F" w:rsidRDefault="00F17B69" w:rsidP="005E51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Merateľný ukazovateľ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B69" w:rsidRPr="00ED696F" w:rsidTr="00F17B69">
        <w:tc>
          <w:tcPr>
            <w:tcW w:w="1680" w:type="dxa"/>
          </w:tcPr>
          <w:p w:rsidR="00F17B69" w:rsidRPr="00ED696F" w:rsidRDefault="00F17B69" w:rsidP="005E51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Poznámky k merateľnému</w:t>
            </w:r>
          </w:p>
          <w:p w:rsidR="00F17B69" w:rsidRPr="00ED696F" w:rsidRDefault="00F17B69" w:rsidP="005E51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696F">
              <w:rPr>
                <w:rFonts w:ascii="Arial" w:hAnsi="Arial" w:cs="Arial"/>
                <w:sz w:val="18"/>
                <w:szCs w:val="18"/>
              </w:rPr>
              <w:t>ukazovateľu n</w:t>
            </w:r>
            <w:r w:rsidRPr="00ED696F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ED696F" w:rsidRDefault="00F17B69" w:rsidP="005E51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E51A4" w:rsidRPr="00ED696F" w:rsidRDefault="005E51A4" w:rsidP="005E51A4">
      <w:pPr>
        <w:rPr>
          <w:rFonts w:ascii="Arial" w:hAnsi="Arial" w:cs="Arial"/>
          <w:b/>
          <w:sz w:val="18"/>
          <w:szCs w:val="18"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10"/>
      </w:tblGrid>
      <w:tr w:rsidR="005E51A4" w:rsidRPr="00ED696F" w:rsidTr="00547395">
        <w:tc>
          <w:tcPr>
            <w:tcW w:w="5000" w:type="pct"/>
            <w:shd w:val="clear" w:color="auto" w:fill="FABF8F" w:themeFill="accent6" w:themeFillTint="99"/>
          </w:tcPr>
          <w:p w:rsidR="005E51A4" w:rsidRPr="00ED696F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696F">
              <w:rPr>
                <w:rFonts w:ascii="Arial" w:hAnsi="Arial" w:cs="Arial"/>
                <w:b/>
                <w:sz w:val="18"/>
                <w:szCs w:val="18"/>
              </w:rPr>
              <w:t xml:space="preserve">3. </w:t>
            </w:r>
            <w:r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ED696F">
              <w:rPr>
                <w:rFonts w:ascii="Arial" w:hAnsi="Arial" w:cs="Arial"/>
                <w:b/>
                <w:sz w:val="18"/>
                <w:szCs w:val="1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E51A4" w:rsidRPr="00ED696F" w:rsidTr="00547395">
        <w:tc>
          <w:tcPr>
            <w:tcW w:w="5000" w:type="pct"/>
          </w:tcPr>
          <w:p w:rsidR="005E51A4" w:rsidRDefault="005E51A4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696F" w:rsidRPr="00ED696F" w:rsidRDefault="00ED696F" w:rsidP="005E51A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627EA3" w:rsidRPr="00ED696F" w:rsidRDefault="00627EA3" w:rsidP="005E51A4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627EA3" w:rsidRPr="00ED696F" w:rsidSect="005E51A4"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0A4" w:rsidRDefault="001530A4" w:rsidP="00B948E0">
      <w:r>
        <w:separator/>
      </w:r>
    </w:p>
  </w:endnote>
  <w:endnote w:type="continuationSeparator" w:id="0">
    <w:p w:rsidR="001530A4" w:rsidRDefault="001530A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025" w:rsidRDefault="00305025" w:rsidP="0030502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0A67">
      <w:rPr>
        <w:noProof/>
      </w:rPr>
      <w:t>2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560A67">
      <w:rPr>
        <w:noProof/>
      </w:rPr>
      <w:t>2</w:t>
    </w:r>
    <w:r>
      <w:rPr>
        <w:noProof/>
      </w:rPr>
      <w:fldChar w:fldCharType="end"/>
    </w:r>
  </w:p>
  <w:p w:rsidR="00F931B6" w:rsidRDefault="00F931B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sz w:val="20"/>
        <w:szCs w:val="20"/>
      </w:rPr>
      <w:id w:val="1568069435"/>
      <w:docPartObj>
        <w:docPartGallery w:val="Page Numbers (Bottom of Page)"/>
        <w:docPartUnique/>
      </w:docPartObj>
    </w:sdtPr>
    <w:sdtContent>
      <w:p w:rsidR="00560A67" w:rsidRDefault="00560A67" w:rsidP="00560A67">
        <w:pPr>
          <w:tabs>
            <w:tab w:val="center" w:pos="4536"/>
            <w:tab w:val="right" w:pos="9072"/>
          </w:tabs>
          <w:jc w:val="center"/>
          <w:rPr>
            <w:i/>
            <w:sz w:val="20"/>
            <w:szCs w:val="20"/>
          </w:rPr>
        </w:pPr>
      </w:p>
      <w:p w:rsidR="00560A67" w:rsidRDefault="00560A67" w:rsidP="00560A67">
        <w:pPr>
          <w:tabs>
            <w:tab w:val="center" w:pos="4536"/>
            <w:tab w:val="right" w:pos="9072"/>
          </w:tabs>
          <w:jc w:val="center"/>
          <w:rPr>
            <w:i/>
            <w:sz w:val="20"/>
            <w:szCs w:val="20"/>
          </w:rPr>
        </w:pPr>
        <w:r>
          <w:rPr>
            <w:i/>
            <w:sz w:val="20"/>
            <w:szCs w:val="20"/>
          </w:rPr>
          <w:t>Príručka pre prijímateľa OP EVS</w:t>
        </w:r>
      </w:p>
      <w:p w:rsidR="00560A67" w:rsidRDefault="00560A67" w:rsidP="00560A67">
        <w:pPr>
          <w:tabs>
            <w:tab w:val="center" w:pos="4536"/>
            <w:tab w:val="right" w:pos="9072"/>
          </w:tabs>
          <w:jc w:val="center"/>
          <w:rPr>
            <w:i/>
            <w:sz w:val="20"/>
            <w:szCs w:val="20"/>
          </w:rPr>
        </w:pPr>
        <w:r>
          <w:rPr>
            <w:i/>
            <w:sz w:val="20"/>
            <w:szCs w:val="20"/>
          </w:rPr>
          <w:t>verzia č. 1.0</w:t>
        </w:r>
      </w:p>
      <w:p w:rsidR="000F2054" w:rsidRPr="00560A67" w:rsidRDefault="00560A67" w:rsidP="00560A67">
        <w:pPr>
          <w:tabs>
            <w:tab w:val="center" w:pos="4536"/>
            <w:tab w:val="right" w:pos="9072"/>
          </w:tabs>
          <w:jc w:val="center"/>
          <w:rPr>
            <w:i/>
            <w:sz w:val="18"/>
            <w:szCs w:val="18"/>
          </w:rPr>
        </w:pPr>
        <w:r>
          <w:rPr>
            <w:i/>
            <w:sz w:val="20"/>
            <w:szCs w:val="20"/>
          </w:rPr>
          <w:t>platná k 11.11.2015 a účinná k 16.11.2015</w:t>
        </w:r>
      </w:p>
    </w:sdtContent>
  </w:sdt>
  <w:p w:rsidR="0004107F" w:rsidRPr="000F2054" w:rsidRDefault="0004107F" w:rsidP="000F2054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0A4" w:rsidRDefault="001530A4" w:rsidP="00B948E0">
      <w:r>
        <w:separator/>
      </w:r>
    </w:p>
  </w:footnote>
  <w:footnote w:type="continuationSeparator" w:id="0">
    <w:p w:rsidR="001530A4" w:rsidRDefault="001530A4" w:rsidP="00B948E0">
      <w:r>
        <w:continuationSeparator/>
      </w:r>
    </w:p>
  </w:footnote>
  <w:footnote w:id="1">
    <w:p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 xml:space="preserve">priebežnú platbu a poskytnutie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4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Pr="00DF18AF">
        <w:rPr>
          <w:rFonts w:ascii="Arial Narrow" w:hAnsi="Arial Narrow"/>
          <w:sz w:val="18"/>
          <w:szCs w:val="18"/>
        </w:rPr>
        <w:t>k </w:t>
      </w:r>
      <w:r>
        <w:rPr>
          <w:rFonts w:ascii="Arial Narrow" w:hAnsi="Arial Narrow"/>
          <w:sz w:val="18"/>
          <w:szCs w:val="18"/>
        </w:rPr>
        <w:t>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DF18AF">
        <w:rPr>
          <w:rFonts w:ascii="Arial Narrow" w:hAnsi="Arial Narrow"/>
          <w:sz w:val="18"/>
          <w:szCs w:val="18"/>
        </w:rPr>
        <w:t>t.j</w:t>
      </w:r>
      <w:proofErr w:type="spellEnd"/>
      <w:r w:rsidRPr="00DF18AF">
        <w:rPr>
          <w:rFonts w:ascii="Arial Narrow" w:hAnsi="Arial Narrow"/>
          <w:sz w:val="18"/>
          <w:szCs w:val="18"/>
        </w:rPr>
        <w:t>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12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4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DF18AF">
        <w:rPr>
          <w:rFonts w:ascii="Arial Narrow" w:hAnsi="Arial Narrow"/>
          <w:sz w:val="18"/>
          <w:szCs w:val="18"/>
        </w:rPr>
        <w:t>t.j</w:t>
      </w:r>
      <w:proofErr w:type="spellEnd"/>
      <w:r w:rsidRPr="00DF18AF">
        <w:rPr>
          <w:rFonts w:ascii="Arial Narrow" w:hAnsi="Arial Narrow"/>
          <w:sz w:val="18"/>
          <w:szCs w:val="18"/>
        </w:rPr>
        <w:t xml:space="preserve">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18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21">
    <w:p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Pr="00E836BC">
        <w:rPr>
          <w:rFonts w:ascii="Arial Narrow" w:hAnsi="Arial Narrow"/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560A67" w:rsidRDefault="000F2054" w:rsidP="00560A67">
    <w:pPr>
      <w:pStyle w:val="Hlavika"/>
      <w:ind w:firstLine="708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>
          <wp:extent cx="4552950" cy="771525"/>
          <wp:effectExtent l="0" t="0" r="0" b="0"/>
          <wp:docPr id="10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2054">
      <w:rPr>
        <w:i/>
        <w:sz w:val="20"/>
        <w:szCs w:val="20"/>
      </w:rPr>
      <w:t xml:space="preserve"> </w:t>
    </w:r>
    <w:r>
      <w:rPr>
        <w:i/>
        <w:sz w:val="20"/>
        <w:szCs w:val="20"/>
      </w:rPr>
      <w:t>Príloha č.2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2054"/>
    <w:rsid w:val="001147BD"/>
    <w:rsid w:val="00116B38"/>
    <w:rsid w:val="00116F61"/>
    <w:rsid w:val="001456C1"/>
    <w:rsid w:val="0014641E"/>
    <w:rsid w:val="0015233E"/>
    <w:rsid w:val="001530A4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5025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03A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32E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0A67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B1BE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E5052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C4AA8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77CF6"/>
    <w:rsid w:val="009836CF"/>
    <w:rsid w:val="009B421D"/>
    <w:rsid w:val="009E0DC8"/>
    <w:rsid w:val="009E556C"/>
    <w:rsid w:val="00A01CEC"/>
    <w:rsid w:val="00A06F34"/>
    <w:rsid w:val="00A110C2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6F75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214B6"/>
    <w:rsid w:val="00C233AC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C21DC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D696F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31B6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2B62633D-377E-4F3E-A68A-8B2CB6B7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C98F-BC1F-49B7-943E-B20CA5D81F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0B36AC-7140-42E7-9E4F-33E672C16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818B22-4CBA-4C50-AA60-7C1A15F4FB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3D10F8-2BD5-4E0D-BE97-1FD3BB61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Rudolf Hrudkay</cp:lastModifiedBy>
  <cp:revision>3</cp:revision>
  <cp:lastPrinted>2015-02-05T16:37:00Z</cp:lastPrinted>
  <dcterms:created xsi:type="dcterms:W3CDTF">2015-11-05T15:42:00Z</dcterms:created>
  <dcterms:modified xsi:type="dcterms:W3CDTF">2015-11-11T08:49:00Z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